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 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3"/>
    <w:bookmarkEnd w:id="3"/>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5"/>
    <w:bookmarkEnd w:id="5"/>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8"/>
    <w:bookmarkEnd w:id="8"/>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1"/>
    <w:bookmarkEnd w:id="11"/>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Open Sans" w:cs="Open Sans" w:eastAsia="Open Sans" w:hAnsi="Open Sans"/>
          <w:b w:val="1"/>
          <w:bCs w:val="1"/>
          <w:sz w:val="24"/>
          <w:szCs w:val="24"/>
          <w:rtl w:val="0"/>
        </w:rPr>
        <w:t xml:space="preserve">REDACTED TEXT under FOIA Section 40, Personal Information</w:t>
      </w:r>
      <w:r w:rsidDel="00000000" w:rsidR="00000000" w:rsidRPr="00000000">
        <w:rPr>
          <w:rFonts w:ascii="Open Sans" w:cs="Open Sans" w:eastAsia="Open Sans" w:hAnsi="Open Sans"/>
          <w:sz w:val="24"/>
          <w:szCs w:val="24"/>
          <w:rtl w:val="0"/>
        </w:rPr>
        <w:t xml:space="preserve">.</w:t>
      </w:r>
    </w:p>
    <w:p w:rsidR="00000000" w:rsidDel="00000000" w:rsidP="00000000" w:rsidRDefault="00000000" w:rsidRPr="00000000" w14:paraId="00000064">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w:t>
      </w:r>
      <w:r w:rsidDel="00000000" w:rsidR="00000000" w:rsidRPr="00000000">
        <w:rPr>
          <w:rFonts w:ascii="Open Sans" w:cs="Open Sans" w:eastAsia="Open Sans" w:hAnsi="Open Sans"/>
          <w:b w:val="1"/>
          <w:bCs w:val="1"/>
          <w:sz w:val="24"/>
          <w:szCs w:val="24"/>
          <w:rtl w:val="0"/>
        </w:rPr>
        <w:t xml:space="preserve">REDACTED TEXT under FOIA Section 40, Personal Information</w:t>
      </w:r>
      <w:r w:rsidDel="00000000" w:rsidR="00000000" w:rsidRPr="00000000">
        <w:rPr>
          <w:rFonts w:ascii="Open Sans" w:cs="Open Sans" w:eastAsia="Open Sans" w:hAnsi="Open Sans"/>
          <w:sz w:val="24"/>
          <w:szCs w:val="24"/>
          <w:rtl w:val="0"/>
        </w:rPr>
        <w:t xml:space="preserve">.</w:t>
      </w:r>
    </w:p>
    <w:p w:rsidR="00000000" w:rsidDel="00000000" w:rsidP="00000000" w:rsidRDefault="00000000" w:rsidRPr="00000000" w14:paraId="00000065">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Supplier staff will have access to personal data such as Names, address, date of birth, telephone number, portrait photo, staff number, employer details, security clearance information, building pass information, vehicle reg numbers, CCTV images.</w:t>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This will be processed daily to help verify Staff, Visitor, Contractor, Members of the Public and others to confirm identity and right to access the Buyer’s premises and/or restricted areas.</w:t>
            </w:r>
          </w:p>
          <w:p w:rsidR="00000000" w:rsidDel="00000000" w:rsidP="00000000" w:rsidRDefault="00000000" w:rsidRPr="00000000" w14:paraId="00000071">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4">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For the duration of the Call-Off Contract Period, including any agreed extensions.</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Data retention timescales are determined by the Authority’s management team, and personal data is not kept longer than necessary.</w:t>
            </w:r>
          </w:p>
        </w:tc>
      </w:tr>
      <w:tr>
        <w:trPr>
          <w:cantSplit w:val="0"/>
          <w:trHeight w:val="1520" w:hRule="atLeast"/>
          <w:tblHeader w:val="0"/>
        </w:trPr>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7">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8">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79">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A">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purpose is to ensure that details of all individuals attending Buyer premises, including those of employees, agents and members of the public, are recorded, verified and managed in such a way as to help deliver effective protection of Authority assets.</w:t>
            </w:r>
          </w:p>
          <w:p w:rsidR="00000000" w:rsidDel="00000000" w:rsidP="00000000" w:rsidRDefault="00000000" w:rsidRPr="00000000" w14:paraId="0000007B">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C">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Supplier’s staff will have access to The Buyer’s Poise and basic [non-worker] Metis  systems and e-mail systems</w:t>
            </w:r>
          </w:p>
          <w:p w:rsidR="00000000" w:rsidDel="00000000" w:rsidP="00000000" w:rsidRDefault="00000000" w:rsidRPr="00000000" w14:paraId="0000007D">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E">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Access to and processing of data shall typically be on a daily basis. The data is held in hardcopy books which shall be securely stored (in line with the buyer’s security protective marking system and clear desk policy) and in electronic logs / files and email form, protected by password and Poise in line with the Buyer’s security policies and clear screen policy.</w:t>
            </w:r>
          </w:p>
          <w:p w:rsidR="00000000" w:rsidDel="00000000" w:rsidP="00000000" w:rsidRDefault="00000000" w:rsidRPr="00000000" w14:paraId="0000007F">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0">
            <w:pPr>
              <w:widowControl w:val="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Any access provided to Buyer equipment or electronic / IT systems will be done so with the expectation the supplier staff shall comply with all procedures, legislation, and restriction requirements. Training on Buyer systems will be provided by the Buyer and include data / information handling and protection requirements training.</w:t>
            </w:r>
          </w:p>
          <w:p w:rsidR="00000000" w:rsidDel="00000000" w:rsidP="00000000" w:rsidRDefault="00000000" w:rsidRPr="00000000" w14:paraId="00000081">
            <w:pPr>
              <w:widowControl w:val="0"/>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2">
            <w:pPr>
              <w:widowControl w:val="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Any storage must be completed in line with the Buyer’s security and information protection policies on Buyer’s systems. No data or information shall be copied, recorded, photographed, sent in part or wholly to any other system by supplier staff.</w:t>
            </w:r>
          </w:p>
          <w:p w:rsidR="00000000" w:rsidDel="00000000" w:rsidP="00000000" w:rsidRDefault="00000000" w:rsidRPr="00000000" w14:paraId="00000083">
            <w:pPr>
              <w:widowControl w:val="0"/>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4">
            <w:pPr>
              <w:widowControl w:val="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Supplier staff shall ensure data / information collected shall not be disclosed in part or wholly with approval from the relevant Buyer’s representative in writing and ensuring the appropriate subject request process is followed. Supplier staff shall ensure any systems they have access to are properly and fully secured when not in use to prevent any intended or unintended use  or viewing by a third party or another not entitled to do so.</w:t>
            </w:r>
          </w:p>
          <w:p w:rsidR="00000000" w:rsidDel="00000000" w:rsidP="00000000" w:rsidRDefault="00000000" w:rsidRPr="00000000" w14:paraId="00000085">
            <w:pPr>
              <w:widowControl w:val="0"/>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6">
            <w:pPr>
              <w:widowControl w:val="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Searching and/or retrieval of information / data shall only be completed following the Buyer’s guidance / policies, where there is a business need to do so to complete a specific task (such as confirming a visitor holds a valid clearance). Accessing, searching or viewing data not for a specific business reason shall be deemed as a security / data breach.</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widowControl w:val="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Any non-compliance may be seen as a data breach and attract appropriate sanction or exclusion from use of that or other systems. Any information or data should automatically be assumed as ‘Official-Sensitive’ as a minimum and handled / stored as appropriate to that level (as per Authority secure handling Policy) unless otherwise stated.</w:t>
            </w:r>
          </w:p>
          <w:p w:rsidR="00000000" w:rsidDel="00000000" w:rsidP="00000000" w:rsidRDefault="00000000" w:rsidRPr="00000000" w14:paraId="00000089">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i w:val="1"/>
                <w:iCs w:val="1"/>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C">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types of personal data will include:</w:t>
            </w:r>
          </w:p>
          <w:p w:rsidR="00000000" w:rsidDel="00000000" w:rsidP="00000000" w:rsidRDefault="00000000" w:rsidRPr="00000000" w14:paraId="0000008D">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Name, address, date of birth, telephone number, portrait photo, staff number, employer details, security clearance information, building pass information, vehicle reg numbers, CCTV images. </w:t>
            </w:r>
          </w:p>
          <w:p w:rsidR="00000000" w:rsidDel="00000000" w:rsidP="00000000" w:rsidRDefault="00000000" w:rsidRPr="00000000" w14:paraId="0000008F">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Security Guards and Supervisors will have access to their locations clerical statistics which will include written hard copy &amp; electronic forms of numerical statistics gathered on items retained on searching customers and visitors. </w:t>
            </w:r>
          </w:p>
          <w:p w:rsidR="00000000" w:rsidDel="00000000" w:rsidP="00000000" w:rsidRDefault="00000000" w:rsidRPr="00000000" w14:paraId="00000091">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They will also have hard copies &amp; electronic versions of Visitor Pass Form data including dates of birth, names and areas of employment i.e. DWP, NHS, Police. </w:t>
            </w:r>
          </w:p>
          <w:p w:rsidR="00000000" w:rsidDel="00000000" w:rsidP="00000000" w:rsidRDefault="00000000" w:rsidRPr="00000000" w14:paraId="00000093">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Security Supervisors and Guards will have access to view limited (only data they need to access to complete their role) data on buyer systems to check for security clearance status, input and issue temporary passes to staff, visitors and contractors, complete mandatory training and access to buyers internal ‘Share-Point’ information software platforms to enable them to provide information inline with the buyers guidance and processes set out in the assignment instructions or Security Operating Procedures.</w:t>
            </w:r>
          </w:p>
          <w:p w:rsidR="00000000" w:rsidDel="00000000" w:rsidP="00000000" w:rsidRDefault="00000000" w:rsidRPr="00000000" w14:paraId="00000095">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Some Security Supervisors and Guards will have viewing access to CCTV systems, which shall be operated in line with the guidance and instructions within the Security Operating Procedures and ICO guidance / legislation.</w:t>
            </w:r>
          </w:p>
          <w:p w:rsidR="00000000" w:rsidDel="00000000" w:rsidP="00000000" w:rsidRDefault="00000000" w:rsidRPr="00000000" w14:paraId="00000097">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type of data that may be processed may change from time to time during the contract, when this happens updated guidance and instruction will be provided to the supplier.</w:t>
            </w:r>
          </w:p>
          <w:p w:rsidR="00000000" w:rsidDel="00000000" w:rsidP="00000000" w:rsidRDefault="00000000" w:rsidRPr="00000000" w14:paraId="00000099">
            <w:pPr>
              <w:jc w:val="both"/>
              <w:rPr>
                <w:rFonts w:ascii="Arial" w:cs="Arial" w:eastAsia="Arial" w:hAnsi="Arial"/>
                <w:i w:val="1"/>
                <w:iCs w:val="1"/>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B">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Buyers Staff (including volunteers, agents and temporary workers), customers/clients, suppliers, contractors, visitors and members of the public.</w:t>
            </w:r>
          </w:p>
        </w:tc>
      </w:tr>
      <w:tr>
        <w:trPr>
          <w:cantSplit w:val="0"/>
          <w:trHeight w:val="16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F">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Data retention timescales are determined by the Buyer’s management team and data must be returned to the Buyer when there is no longer a requirement for the data to be held / stored or by the end date of the Contract (whichever is earliest) and as per the applicable Home Office Data Protection guidance. The Supplier must ensure personal data is not kept longer than necessary to complete the task it is collected for.</w:t>
            </w:r>
          </w:p>
          <w:p w:rsidR="00000000" w:rsidDel="00000000" w:rsidP="00000000" w:rsidRDefault="00000000" w:rsidRPr="00000000" w14:paraId="000000A1">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i w:val="1"/>
                <w:iCs w:val="1"/>
                <w:sz w:val="24"/>
                <w:szCs w:val="24"/>
              </w:rPr>
            </w:pPr>
            <w:bookmarkStart w:colFirst="0" w:colLast="0" w:name="_heading=h.s3fgzdeah9ar" w:id="16"/>
            <w:bookmarkEnd w:id="16"/>
            <w:r w:rsidDel="00000000" w:rsidR="00000000" w:rsidRPr="00000000">
              <w:rPr>
                <w:rFonts w:ascii="Arial" w:cs="Arial" w:eastAsia="Arial" w:hAnsi="Arial"/>
                <w:i w:val="1"/>
                <w:iCs w:val="1"/>
                <w:sz w:val="24"/>
                <w:szCs w:val="24"/>
                <w:rtl w:val="0"/>
              </w:rPr>
              <w:t xml:space="preserve">All data and information shall be returned to the Buyer securely in compliance with the Buyer’s data protection and marking system.</w:t>
            </w:r>
          </w:p>
          <w:p w:rsidR="00000000" w:rsidDel="00000000" w:rsidP="00000000" w:rsidRDefault="00000000" w:rsidRPr="00000000" w14:paraId="000000A3">
            <w:pP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A4">
            <w:pPr>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Any data that is required to be destroyed by the Supplier shall be done so in-line with the Buyer’s current secure process of the day.</w:t>
            </w:r>
          </w:p>
        </w:tc>
      </w:tr>
    </w:tbl>
    <w:p w:rsidR="00000000" w:rsidDel="00000000" w:rsidP="00000000" w:rsidRDefault="00000000" w:rsidRPr="00000000" w14:paraId="000000A5">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A6">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8">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0A9">
      <w:pPr>
        <w:keepNext w:val="1"/>
        <w:rPr>
          <w:rFonts w:ascii="Arial" w:cs="Arial" w:eastAsia="Arial" w:hAnsi="Arial"/>
          <w:sz w:val="24"/>
          <w:szCs w:val="24"/>
        </w:rPr>
      </w:pPr>
      <w:bookmarkStart w:colFirst="0" w:colLast="0" w:name="_heading=h.gjdgxs" w:id="17"/>
      <w:bookmarkEnd w:id="17"/>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1.2 The Parties agree that the [Supplier/Relevant Authority]: </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the exclusive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[1] months on:</w:t>
      </w:r>
    </w:p>
    <w:p w:rsidR="00000000" w:rsidDel="00000000" w:rsidP="00000000" w:rsidRDefault="00000000" w:rsidRPr="00000000" w14:paraId="000000B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7">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8">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C">
      <w:pPr>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F">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7">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B">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C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C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CF">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0">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1">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2">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D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0DB">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D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D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0">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0E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E5">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0E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0E9">
      <w:pPr>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[Guidance: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E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E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E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EE">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E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0F6">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7">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8"/>
    <w:bookmarkEnd w:id="18"/>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heading=h.44sinio" w:id="19"/>
      <w:bookmarkEnd w:id="19"/>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5">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8">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5"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6"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Mention">
    <w:name w:val="Mention"/>
    <w:basedOn w:val="DefaultParagraphFont"/>
    <w:uiPriority w:val="99"/>
    <w:unhideWhenUsed w:val="1"/>
    <w:rsid w:val="00376BCD"/>
    <w:rPr>
      <w:color w:val="2b579a"/>
      <w:shd w:color="auto" w:fill="e1dfdd" w:val="clear"/>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kIwu8XHD734Xjq27Pz+krWSNw==">CgMxLjAyCWguMzBqMHpsbDIJaWQuZ2pkZ3hzMgppZC4zMGowemxsMgppZC4xZm9iOXRlMgppZC4zem55c2g3MgppZC4yZXQ5MnAwMglpZC50eWpjd3QyCmlkLjNkeTZ2a20yCmlkLjF0M2g1c2YyCmlkLjRkMzRvZzgyCmlkLjJzOGV5bzEyCmlkLjE3ZHA4dnUyCmlkLjNyZGNyam4yCWguMjZpbjFyZzIJaWQubG54Yno5MgppZC4zNW5rdW4yMg5oLnMzZmd6ZGVhaDlhcjIIaC5namRneHMyCmlkLjFrc3Y0dXYyCWguNDRzaW5pbzgAciExMFlnODlHY3E2V0dOUkk1aVJ1Qjl5NWRMRFVFT2RhN2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